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5566" w14:textId="13CB6362" w:rsidR="00914DC1" w:rsidRPr="00F50BE8" w:rsidRDefault="00914DC1" w:rsidP="00F50BE8">
      <w:pPr>
        <w:widowControl w:val="0"/>
        <w:autoSpaceDE w:val="0"/>
        <w:autoSpaceDN w:val="0"/>
        <w:adjustRightInd w:val="0"/>
        <w:ind w:right="-180"/>
        <w:jc w:val="center"/>
        <w:rPr>
          <w:rFonts w:ascii="Calibri" w:hAnsi="Calibri" w:cs="Calibri"/>
          <w:b/>
          <w:bCs/>
          <w:caps/>
        </w:rPr>
      </w:pPr>
      <w:r>
        <w:rPr>
          <w:rFonts w:ascii="Calibri" w:hAnsi="Calibri"/>
          <w:b/>
          <w:caps/>
          <w:highlight w:val="yellow"/>
        </w:rPr>
        <w:t>[Name der Einrichtung]</w:t>
      </w:r>
      <w:r>
        <w:rPr>
          <w:rFonts w:ascii="Calibri" w:hAnsi="Calibri"/>
          <w:b/>
          <w:caps/>
        </w:rPr>
        <w:t xml:space="preserve"> bietet AB SOFORT Zugang zu neuartiger Herzinsuffizienztherapie </w:t>
      </w:r>
      <w:r w:rsidR="00115C3F">
        <w:rPr>
          <w:rFonts w:ascii="Calibri" w:hAnsi="Calibri"/>
          <w:b/>
          <w:caps/>
        </w:rPr>
        <w:t>mittels der RESPONDER-HF-Studie</w:t>
      </w:r>
    </w:p>
    <w:p w14:paraId="36CD10C8" w14:textId="77777777" w:rsidR="00914DC1" w:rsidRPr="00FF10E1" w:rsidRDefault="00914DC1" w:rsidP="00914DC1">
      <w:pPr>
        <w:widowControl w:val="0"/>
        <w:autoSpaceDE w:val="0"/>
        <w:autoSpaceDN w:val="0"/>
        <w:adjustRightInd w:val="0"/>
        <w:ind w:right="-180"/>
        <w:jc w:val="center"/>
        <w:rPr>
          <w:rFonts w:ascii="Calibri" w:hAnsi="Calibri" w:cs="Calibri"/>
          <w:b/>
          <w:caps/>
          <w:sz w:val="20"/>
          <w:szCs w:val="20"/>
        </w:rPr>
      </w:pPr>
    </w:p>
    <w:p w14:paraId="6A64E839" w14:textId="77777777" w:rsidR="00A400B3" w:rsidRDefault="00115C3F" w:rsidP="00914DC1">
      <w:pPr>
        <w:ind w:left="-90" w:right="-360"/>
        <w:jc w:val="center"/>
        <w:rPr>
          <w:rFonts w:ascii="Calibri" w:hAnsi="Calibri" w:cs="Calibri"/>
          <w:i/>
          <w:iCs/>
          <w:sz w:val="22"/>
          <w:szCs w:val="22"/>
        </w:rPr>
      </w:pPr>
      <w:r>
        <w:rPr>
          <w:rFonts w:ascii="Calibri" w:hAnsi="Calibri"/>
          <w:i/>
          <w:sz w:val="22"/>
        </w:rPr>
        <w:t xml:space="preserve">Das Atrial Shunting ist eine neue in der Erprobung befindliche Herzinsuffizienztherapie, welche die Symptome lindern und die Lebensqualität von Patienten verbessern soll, für die es derzeit nur wenige Behandlungsmöglichkeiten gibt. </w:t>
      </w:r>
    </w:p>
    <w:p w14:paraId="30D9B1BE" w14:textId="1F43470D" w:rsidR="00914DC1" w:rsidRPr="00FF10E1" w:rsidRDefault="00115C3F" w:rsidP="00914DC1">
      <w:pPr>
        <w:ind w:left="-90" w:right="-360"/>
        <w:jc w:val="center"/>
        <w:rPr>
          <w:rFonts w:ascii="Calibri" w:hAnsi="Calibri" w:cs="Calibri"/>
          <w:i/>
          <w:iCs/>
          <w:sz w:val="22"/>
          <w:szCs w:val="22"/>
        </w:rPr>
      </w:pPr>
      <w:r>
        <w:rPr>
          <w:rFonts w:ascii="Calibri" w:hAnsi="Calibri"/>
          <w:i/>
          <w:sz w:val="22"/>
        </w:rPr>
        <w:t xml:space="preserve"> </w:t>
      </w:r>
    </w:p>
    <w:p w14:paraId="2A8483FE" w14:textId="77777777" w:rsidR="00914DC1" w:rsidRPr="00FF10E1" w:rsidRDefault="00914DC1" w:rsidP="00914DC1">
      <w:pPr>
        <w:ind w:left="-90" w:right="-360"/>
        <w:jc w:val="center"/>
        <w:rPr>
          <w:rFonts w:ascii="Calibri" w:hAnsi="Calibri" w:cs="Calibri"/>
          <w:i/>
          <w:iCs/>
          <w:sz w:val="22"/>
          <w:szCs w:val="22"/>
        </w:rPr>
      </w:pPr>
    </w:p>
    <w:p w14:paraId="38C86311" w14:textId="77777777" w:rsidR="00914DC1" w:rsidRPr="00FF10E1" w:rsidRDefault="00914DC1" w:rsidP="00914DC1">
      <w:pPr>
        <w:ind w:left="-90" w:right="-360"/>
        <w:jc w:val="center"/>
        <w:rPr>
          <w:rFonts w:ascii="Calibri" w:hAnsi="Calibri" w:cs="Calibri"/>
          <w:i/>
          <w:iCs/>
          <w:sz w:val="22"/>
          <w:szCs w:val="22"/>
        </w:rPr>
      </w:pPr>
    </w:p>
    <w:p w14:paraId="63AB19ED" w14:textId="03A70AF8" w:rsidR="00071BE0" w:rsidRPr="00FF10E1" w:rsidRDefault="00914DC1" w:rsidP="00914DC1">
      <w:pPr>
        <w:ind w:left="-86" w:right="-360"/>
        <w:jc w:val="both"/>
        <w:rPr>
          <w:rFonts w:ascii="Calibri" w:hAnsi="Calibri" w:cs="Calibri"/>
          <w:sz w:val="20"/>
          <w:szCs w:val="20"/>
        </w:rPr>
      </w:pPr>
      <w:r>
        <w:rPr>
          <w:rFonts w:ascii="Calibri" w:hAnsi="Calibri"/>
          <w:b/>
          <w:caps/>
          <w:sz w:val="20"/>
          <w:highlight w:val="yellow"/>
        </w:rPr>
        <w:t>[ORT, LAND]</w:t>
      </w:r>
      <w:r>
        <w:rPr>
          <w:rFonts w:ascii="Calibri" w:hAnsi="Calibri"/>
          <w:b/>
          <w:caps/>
          <w:sz w:val="20"/>
        </w:rPr>
        <w:t xml:space="preserve"> </w:t>
      </w:r>
      <w:r>
        <w:rPr>
          <w:rFonts w:ascii="Calibri" w:hAnsi="Calibri"/>
          <w:caps/>
          <w:sz w:val="20"/>
        </w:rPr>
        <w:t xml:space="preserve">— </w:t>
      </w:r>
      <w:r>
        <w:rPr>
          <w:rFonts w:ascii="Calibri" w:hAnsi="Calibri"/>
          <w:caps/>
          <w:sz w:val="20"/>
          <w:highlight w:val="yellow"/>
        </w:rPr>
        <w:t>[Tag. MONAT 2022]</w:t>
      </w:r>
      <w:r>
        <w:rPr>
          <w:rFonts w:ascii="Calibri" w:hAnsi="Calibri"/>
          <w:caps/>
          <w:sz w:val="20"/>
        </w:rPr>
        <w:t xml:space="preserve"> –</w:t>
      </w:r>
      <w:r>
        <w:rPr>
          <w:rFonts w:ascii="Calibri" w:hAnsi="Calibri"/>
          <w:sz w:val="20"/>
        </w:rPr>
        <w:t xml:space="preserve"> </w:t>
      </w:r>
      <w:r>
        <w:rPr>
          <w:rFonts w:ascii="Calibri" w:hAnsi="Calibri"/>
          <w:sz w:val="20"/>
          <w:highlight w:val="yellow"/>
        </w:rPr>
        <w:t>[Name der Einrichtung]</w:t>
      </w:r>
      <w:r>
        <w:rPr>
          <w:rFonts w:ascii="Calibri" w:hAnsi="Calibri"/>
          <w:sz w:val="20"/>
        </w:rPr>
        <w:t xml:space="preserve"> gab heute die Randomisierung des ersten Patienten in der RESPONDER-HF-Studie bekannt, in der die Wirksamkeit eines atrialen Shunts untersucht wird. Dabei handelt es sich um ein in der Erprobung befindliches Herzimplantat, das die häufigen Krankenhausaufenthalte verringern und die Symptome, die die Lebensqualität von Menschen mit Herzinsuffizienz einschränken, lindern soll. Das Krankenhaus ist eines der </w:t>
      </w:r>
      <w:r>
        <w:rPr>
          <w:rFonts w:ascii="Calibri" w:hAnsi="Calibri"/>
          <w:sz w:val="20"/>
          <w:highlight w:val="yellow"/>
        </w:rPr>
        <w:t>[einzigen/ersten]</w:t>
      </w:r>
      <w:r>
        <w:rPr>
          <w:rFonts w:ascii="Calibri" w:hAnsi="Calibri"/>
          <w:sz w:val="20"/>
        </w:rPr>
        <w:t xml:space="preserve"> in </w:t>
      </w:r>
      <w:r w:rsidRPr="000C00CE">
        <w:rPr>
          <w:rFonts w:ascii="Calibri" w:hAnsi="Calibri"/>
          <w:sz w:val="20"/>
          <w:highlight w:val="yellow"/>
        </w:rPr>
        <w:t>[</w:t>
      </w:r>
      <w:r w:rsidRPr="00FD22E8">
        <w:rPr>
          <w:rFonts w:ascii="Calibri" w:hAnsi="Calibri"/>
          <w:sz w:val="20"/>
          <w:highlight w:val="yellow"/>
        </w:rPr>
        <w:t>Bundesland, Region, Ort</w:t>
      </w:r>
      <w:r w:rsidRPr="000C00CE">
        <w:rPr>
          <w:rFonts w:ascii="Calibri" w:hAnsi="Calibri"/>
          <w:sz w:val="20"/>
          <w:highlight w:val="yellow"/>
        </w:rPr>
        <w:t>]</w:t>
      </w:r>
      <w:r>
        <w:rPr>
          <w:rFonts w:ascii="Calibri" w:hAnsi="Calibri"/>
          <w:sz w:val="20"/>
        </w:rPr>
        <w:t>, das diese Therapie für seine Patienten mit Herzinsuffizienz mit erhaltener Ejektionsfraktion (HFpEF) anbietet. Die HFpEF stellt zwar die häufigste Form der Herzinsuffizienz dar, doch es gibt nur wenige wirksame Behandlungsmöglichkeiten für sie.</w:t>
      </w:r>
    </w:p>
    <w:p w14:paraId="1F902A4F" w14:textId="5B714A0B" w:rsidR="00F558E1" w:rsidRPr="00FF10E1" w:rsidRDefault="00F558E1" w:rsidP="00914DC1">
      <w:pPr>
        <w:ind w:left="-86" w:right="-360"/>
        <w:jc w:val="both"/>
        <w:rPr>
          <w:rFonts w:ascii="Calibri" w:hAnsi="Calibri" w:cs="Calibri"/>
          <w:sz w:val="20"/>
          <w:szCs w:val="20"/>
        </w:rPr>
      </w:pPr>
    </w:p>
    <w:p w14:paraId="6453FB5E" w14:textId="4F031026" w:rsidR="00914DC1" w:rsidRPr="00FF10E1" w:rsidRDefault="00914DC1" w:rsidP="00914DC1">
      <w:pPr>
        <w:ind w:left="-86" w:right="-360"/>
        <w:jc w:val="both"/>
        <w:rPr>
          <w:rFonts w:ascii="Calibri" w:hAnsi="Calibri" w:cs="Calibri"/>
          <w:sz w:val="20"/>
          <w:szCs w:val="20"/>
        </w:rPr>
      </w:pPr>
      <w:r>
        <w:rPr>
          <w:rFonts w:ascii="Calibri" w:hAnsi="Calibri"/>
          <w:sz w:val="20"/>
        </w:rPr>
        <w:t xml:space="preserve">„Wir sind stolz darauf, eines der </w:t>
      </w:r>
      <w:r>
        <w:rPr>
          <w:rFonts w:ascii="Calibri" w:hAnsi="Calibri"/>
          <w:sz w:val="20"/>
          <w:highlight w:val="yellow"/>
        </w:rPr>
        <w:t>[ersten/einzigen]</w:t>
      </w:r>
      <w:r>
        <w:rPr>
          <w:rFonts w:ascii="Calibri" w:hAnsi="Calibri"/>
          <w:sz w:val="20"/>
        </w:rPr>
        <w:t xml:space="preserve"> Krankenhäuser in </w:t>
      </w:r>
      <w:r>
        <w:rPr>
          <w:rFonts w:ascii="Calibri" w:hAnsi="Calibri"/>
          <w:sz w:val="20"/>
          <w:highlight w:val="yellow"/>
        </w:rPr>
        <w:t>[Geografische Region eingeben]</w:t>
      </w:r>
      <w:r>
        <w:rPr>
          <w:rFonts w:ascii="Calibri" w:hAnsi="Calibri"/>
          <w:sz w:val="20"/>
        </w:rPr>
        <w:t xml:space="preserve"> zu sein, das seinen Patienten durch unsere Teilnahme an der RESPONDER-HF-Studie den Corvia® Atrial Shunt anbietet,“ erklärt </w:t>
      </w:r>
      <w:r>
        <w:rPr>
          <w:rFonts w:ascii="Calibri" w:hAnsi="Calibri"/>
          <w:sz w:val="20"/>
          <w:highlight w:val="yellow"/>
        </w:rPr>
        <w:t>[Namen und Titel des Arztes eingeben]</w:t>
      </w:r>
      <w:r w:rsidRPr="000C00CE">
        <w:rPr>
          <w:rFonts w:ascii="Calibri" w:hAnsi="Calibri"/>
          <w:sz w:val="20"/>
        </w:rPr>
        <w:t>.</w:t>
      </w:r>
      <w:r>
        <w:rPr>
          <w:rFonts w:ascii="Calibri" w:hAnsi="Calibri"/>
          <w:sz w:val="20"/>
        </w:rPr>
        <w:t xml:space="preserve"> „Die Behandlung von Patienten mit Herzinsuffizienz, die trotz leitliniengemäßer medizinischer Standardversorgung symptomatisch bleiben, stellt eine Herausforderung dar und ist oft frustrierend, weil die Standardbehandlungen, insbesondere die für Patienten mit HFpEF, nicht so wirksam sind“, fährt </w:t>
      </w:r>
      <w:r>
        <w:rPr>
          <w:rFonts w:ascii="Calibri" w:hAnsi="Calibri"/>
          <w:sz w:val="20"/>
          <w:highlight w:val="yellow"/>
        </w:rPr>
        <w:t>[sie/er]</w:t>
      </w:r>
      <w:r>
        <w:rPr>
          <w:rFonts w:ascii="Calibri" w:hAnsi="Calibri"/>
          <w:sz w:val="20"/>
        </w:rPr>
        <w:t xml:space="preserve"> fort. „Die Teilnahme an der RESPONDER-HF-Studie bietet meinen Herzinsuffizienz-Patienten Zugang zu einer neuartigen, minimalinvasiven Behandlungsoption, die das Potenzial hat, ihre Atemnot und Erschöpfung zu lindern und ihnen eine bessere Lebensqualität zu ermöglichen.“</w:t>
      </w:r>
    </w:p>
    <w:p w14:paraId="04DF3625" w14:textId="77777777" w:rsidR="00914DC1" w:rsidRPr="00FF10E1" w:rsidRDefault="00914DC1" w:rsidP="00914DC1">
      <w:pPr>
        <w:ind w:left="-86" w:right="-360"/>
        <w:jc w:val="both"/>
        <w:rPr>
          <w:rFonts w:ascii="Calibri" w:hAnsi="Calibri" w:cs="Calibri"/>
          <w:sz w:val="20"/>
          <w:szCs w:val="20"/>
        </w:rPr>
      </w:pPr>
    </w:p>
    <w:p w14:paraId="18301236" w14:textId="611356A0" w:rsidR="00763131" w:rsidRPr="00FF10E1" w:rsidRDefault="00763131" w:rsidP="00763131">
      <w:pPr>
        <w:ind w:left="-86" w:right="-360"/>
        <w:jc w:val="both"/>
        <w:rPr>
          <w:rFonts w:ascii="Calibri" w:hAnsi="Calibri" w:cs="Calibri"/>
          <w:sz w:val="20"/>
          <w:szCs w:val="20"/>
        </w:rPr>
      </w:pPr>
      <w:r>
        <w:rPr>
          <w:rFonts w:ascii="Calibri" w:hAnsi="Calibri"/>
          <w:sz w:val="20"/>
        </w:rPr>
        <w:t>Mehr als 26 Millionen Menschen weltweit leiden an einer HI.</w:t>
      </w:r>
      <w:r w:rsidR="00190949" w:rsidRPr="000C00CE">
        <w:rPr>
          <w:rFonts w:ascii="Calibri" w:hAnsi="Calibri"/>
          <w:sz w:val="20"/>
          <w:vertAlign w:val="superscript"/>
        </w:rPr>
        <w:t>1</w:t>
      </w:r>
      <w:r>
        <w:rPr>
          <w:rFonts w:ascii="Calibri" w:hAnsi="Calibri"/>
          <w:sz w:val="20"/>
        </w:rPr>
        <w:t xml:space="preserve"> Davon haben mehr als die Hälfte eine H</w:t>
      </w:r>
      <w:r w:rsidR="00190949">
        <w:rPr>
          <w:rFonts w:ascii="Calibri" w:hAnsi="Calibri"/>
          <w:sz w:val="20"/>
        </w:rPr>
        <w:t>f</w:t>
      </w:r>
      <w:r>
        <w:rPr>
          <w:rFonts w:ascii="Calibri" w:hAnsi="Calibri"/>
          <w:sz w:val="20"/>
        </w:rPr>
        <w:t>pEF</w:t>
      </w:r>
      <w:r w:rsidR="00190949" w:rsidRPr="000C00CE">
        <w:rPr>
          <w:rFonts w:ascii="Calibri" w:hAnsi="Calibri"/>
          <w:sz w:val="20"/>
          <w:vertAlign w:val="superscript"/>
        </w:rPr>
        <w:t>2</w:t>
      </w:r>
      <w:r>
        <w:rPr>
          <w:rFonts w:ascii="Calibri" w:hAnsi="Calibri"/>
          <w:sz w:val="20"/>
        </w:rPr>
        <w:t>, die</w:t>
      </w:r>
      <w:r w:rsidR="00190949">
        <w:rPr>
          <w:rFonts w:ascii="Calibri" w:hAnsi="Calibri"/>
          <w:sz w:val="20"/>
        </w:rPr>
        <w:t xml:space="preserve"> </w:t>
      </w:r>
      <w:r>
        <w:rPr>
          <w:rFonts w:ascii="Calibri" w:hAnsi="Calibri"/>
          <w:sz w:val="20"/>
        </w:rPr>
        <w:t xml:space="preserve">als die größte bisher fehlende Behandlungsmöglichkeit in der kardiovaskulären Medizin bezeichnet wird. Der Corvia Atrial Shunt ist ein neuartiges Herzimplantat, das zu einem HI-Behandlungskonzept gehört, das als </w:t>
      </w:r>
      <w:r>
        <w:rPr>
          <w:rFonts w:ascii="Calibri" w:hAnsi="Calibri"/>
          <w:i/>
          <w:iCs/>
          <w:sz w:val="20"/>
        </w:rPr>
        <w:t>atriales Shunting</w:t>
      </w:r>
      <w:r>
        <w:rPr>
          <w:rFonts w:ascii="Calibri" w:hAnsi="Calibri"/>
          <w:sz w:val="20"/>
        </w:rPr>
        <w:t xml:space="preserve"> bezeichnet wird.</w:t>
      </w:r>
      <w:r>
        <w:rPr>
          <w:rFonts w:ascii="Calibri" w:hAnsi="Calibri"/>
          <w:i/>
          <w:sz w:val="20"/>
        </w:rPr>
        <w:t xml:space="preserve"> </w:t>
      </w:r>
      <w:r>
        <w:rPr>
          <w:rFonts w:ascii="Calibri" w:hAnsi="Calibri"/>
          <w:sz w:val="20"/>
        </w:rPr>
        <w:t>Er soll den erhöhten linksatrialen Druck (LAP) senken, der bei HI-Patienten hauptursächlich zu den HFpEF-Symptomen beiträgt. Mit dem zwischen dem linken und dem rechten Vorhof mittels Katheter platzierten Shunt wird eine Passage geschaffen, durch die das Blut vom linken Vorhof mit hohem Druck in den rechten Vorhof mit niedrigerem Druck fließen kann, mit dem Ziel, HI-Symptome zu lindern, HI</w:t>
      </w:r>
      <w:r w:rsidR="000C00CE">
        <w:rPr>
          <w:rFonts w:ascii="Calibri" w:hAnsi="Calibri"/>
          <w:sz w:val="20"/>
        </w:rPr>
        <w:noBreakHyphen/>
      </w:r>
      <w:r>
        <w:rPr>
          <w:rFonts w:ascii="Calibri" w:hAnsi="Calibri"/>
          <w:sz w:val="20"/>
        </w:rPr>
        <w:t>bedingte Krankenhausaufenthalte zu reduzieren und so die Gesamtkosten für die Behandlung der HI zu senken.</w:t>
      </w:r>
    </w:p>
    <w:p w14:paraId="5B622402" w14:textId="77777777" w:rsidR="00404C87" w:rsidRPr="00FF10E1" w:rsidRDefault="00404C87" w:rsidP="00914DC1">
      <w:pPr>
        <w:ind w:left="-90" w:right="-360"/>
        <w:jc w:val="both"/>
        <w:rPr>
          <w:rFonts w:ascii="Calibri" w:hAnsi="Calibri" w:cs="Calibri"/>
          <w:sz w:val="20"/>
          <w:szCs w:val="20"/>
        </w:rPr>
      </w:pPr>
      <w:bookmarkStart w:id="0" w:name="_Hlk49501126"/>
    </w:p>
    <w:bookmarkEnd w:id="0"/>
    <w:p w14:paraId="6E43E8ED" w14:textId="0CDF8C52" w:rsidR="002A4052" w:rsidRPr="00FF10E1" w:rsidRDefault="002A4052" w:rsidP="00914DC1">
      <w:pPr>
        <w:ind w:left="-90"/>
        <w:jc w:val="both"/>
        <w:rPr>
          <w:rFonts w:ascii="Calibri" w:hAnsi="Calibri" w:cs="Calibri"/>
          <w:sz w:val="20"/>
          <w:szCs w:val="20"/>
        </w:rPr>
      </w:pPr>
    </w:p>
    <w:p w14:paraId="7716DDE8" w14:textId="712B6229" w:rsidR="002A4052" w:rsidRPr="00FF10E1" w:rsidRDefault="002A4052" w:rsidP="00914DC1">
      <w:pPr>
        <w:ind w:left="-90"/>
        <w:jc w:val="both"/>
        <w:rPr>
          <w:rFonts w:ascii="Calibri" w:hAnsi="Calibri" w:cs="Calibri"/>
          <w:b/>
          <w:bCs/>
          <w:sz w:val="20"/>
          <w:szCs w:val="20"/>
        </w:rPr>
      </w:pPr>
      <w:r>
        <w:rPr>
          <w:rFonts w:ascii="Calibri" w:hAnsi="Calibri"/>
          <w:b/>
          <w:sz w:val="20"/>
        </w:rPr>
        <w:t>Informationen zum Corvia Atrial Shunt und zur RESPONDER-HF-Studie</w:t>
      </w:r>
    </w:p>
    <w:p w14:paraId="4968BFA7" w14:textId="77777777" w:rsidR="005F054D" w:rsidRDefault="005F054D" w:rsidP="005F054D">
      <w:pPr>
        <w:ind w:left="-90" w:right="-360"/>
        <w:jc w:val="both"/>
        <w:rPr>
          <w:rFonts w:ascii="Calibri" w:hAnsi="Calibri" w:cs="Calibri"/>
          <w:sz w:val="20"/>
          <w:szCs w:val="20"/>
          <w:vertAlign w:val="superscript"/>
        </w:rPr>
      </w:pPr>
      <w:r>
        <w:rPr>
          <w:rFonts w:ascii="Calibri" w:hAnsi="Calibri"/>
          <w:sz w:val="20"/>
        </w:rPr>
        <w:t>Der Corvia Atrial Shunt ist der am umfassendsten klinisch untersuchte atriale Shunt zur Verringerung des LAP bei Patienten mit symptomatischer HI. Er wurde weltweit bei über 550 Patienten implantiert und in mehr als 20 wissenschaftlichen Publikationen begutachtet. Die RESPONDER-HF-Studie baut auf den umfangreichen Daten und fortschrittlichen Erkenntnissen aus der klinischen Studie REDUCE LAP-HF II auf, der größten randomisierten kontrollierten Studie zur medizinproduktbasierten Therapie bei HFpEF. Die Ergebnisse zeigten, dass die Behandlung mit dem Corvia Atrial Shunt in einer großen Responder-Population, die 50 % der Studienpatienten ausmachte, zu einer 45%igen Verringerung der HI-Ereignisse und einer 55%igen Verbesserung der Lebensqualität im Vergleich zur Kontrollgruppe mit Scheinbehandlung führte.</w:t>
      </w:r>
      <w:r>
        <w:rPr>
          <w:rFonts w:ascii="Calibri" w:hAnsi="Calibri"/>
          <w:sz w:val="20"/>
          <w:vertAlign w:val="superscript"/>
        </w:rPr>
        <w:t xml:space="preserve">3 </w:t>
      </w:r>
    </w:p>
    <w:p w14:paraId="1D61B245" w14:textId="77777777" w:rsidR="005F054D" w:rsidRDefault="005F054D" w:rsidP="005F054D">
      <w:pPr>
        <w:ind w:left="-90" w:right="-360"/>
        <w:jc w:val="both"/>
        <w:rPr>
          <w:rFonts w:ascii="Calibri" w:hAnsi="Calibri" w:cs="Calibri"/>
          <w:sz w:val="20"/>
          <w:szCs w:val="20"/>
          <w:vertAlign w:val="superscript"/>
        </w:rPr>
      </w:pPr>
    </w:p>
    <w:p w14:paraId="1B2338FE" w14:textId="1ABB1A2B" w:rsidR="00914DC1" w:rsidRDefault="002A4052" w:rsidP="00914DC1">
      <w:pPr>
        <w:ind w:left="-90"/>
        <w:jc w:val="both"/>
        <w:rPr>
          <w:rFonts w:ascii="Calibri" w:hAnsi="Calibri" w:cs="Calibri"/>
          <w:sz w:val="20"/>
          <w:szCs w:val="20"/>
        </w:rPr>
      </w:pPr>
      <w:r>
        <w:rPr>
          <w:rFonts w:ascii="Calibri" w:hAnsi="Calibri"/>
          <w:sz w:val="20"/>
        </w:rPr>
        <w:t xml:space="preserve">Die RESPONDER-HF-Studie ist eine randomisierte, doppelblinde, Scheinprozedur-kontrollierte Studie mit bis zu 260 Patienten aus Prüfzentren in den USA, Europa und Australien. </w:t>
      </w:r>
      <w:r w:rsidRPr="000C00CE">
        <w:rPr>
          <w:rFonts w:ascii="Calibri" w:hAnsi="Calibri"/>
          <w:sz w:val="20"/>
          <w:lang w:val="en-US"/>
        </w:rPr>
        <w:t xml:space="preserve">Dr. Sanjiv Shah vom Northwestern Memorial Hospital's Center for Heart Failure und Dr. Martin Leon vom Columbia University Irving Medical Center sind Co-Hauptprüfer dieser Studie. </w:t>
      </w:r>
      <w:r>
        <w:rPr>
          <w:rFonts w:ascii="Calibri" w:hAnsi="Calibri"/>
          <w:sz w:val="20"/>
        </w:rPr>
        <w:t xml:space="preserve">Weitere Informationen finden Sie unter </w:t>
      </w:r>
      <w:hyperlink r:id="rId8" w:history="1">
        <w:r>
          <w:rPr>
            <w:rStyle w:val="Hyperlink"/>
            <w:rFonts w:ascii="Calibri" w:hAnsi="Calibri"/>
            <w:sz w:val="20"/>
          </w:rPr>
          <w:t>treatmyheartfailure.com.</w:t>
        </w:r>
      </w:hyperlink>
      <w:r>
        <w:rPr>
          <w:rFonts w:ascii="Calibri" w:hAnsi="Calibri"/>
          <w:sz w:val="20"/>
        </w:rPr>
        <w:t xml:space="preserve"> </w:t>
      </w:r>
    </w:p>
    <w:p w14:paraId="218AAD7B" w14:textId="6443284F" w:rsidR="004B1A1E" w:rsidRDefault="004B1A1E" w:rsidP="00914DC1">
      <w:pPr>
        <w:ind w:left="-90"/>
        <w:jc w:val="both"/>
        <w:rPr>
          <w:rFonts w:ascii="Calibri" w:hAnsi="Calibri" w:cs="Calibri"/>
          <w:sz w:val="20"/>
          <w:szCs w:val="20"/>
        </w:rPr>
      </w:pPr>
    </w:p>
    <w:p w14:paraId="165F98D0" w14:textId="77777777" w:rsidR="004B1A1E" w:rsidRPr="00CB722C" w:rsidRDefault="004B1A1E" w:rsidP="004B1A1E">
      <w:pPr>
        <w:spacing w:after="160"/>
        <w:ind w:left="-90"/>
        <w:rPr>
          <w:rFonts w:ascii="Calibri" w:hAnsi="Calibri" w:cs="Calibri"/>
          <w:bCs/>
          <w:sz w:val="20"/>
          <w:szCs w:val="20"/>
        </w:rPr>
      </w:pPr>
      <w:r>
        <w:rPr>
          <w:rFonts w:ascii="Calibri" w:hAnsi="Calibri"/>
          <w:sz w:val="20"/>
          <w:highlight w:val="yellow"/>
        </w:rPr>
        <w:t>[Textmodul des Krankenhauses einfügen]</w:t>
      </w:r>
    </w:p>
    <w:p w14:paraId="6C7617EF" w14:textId="77777777" w:rsidR="004B1A1E" w:rsidRPr="00CB722C" w:rsidRDefault="004B1A1E" w:rsidP="004B1A1E">
      <w:pPr>
        <w:ind w:left="-90"/>
        <w:rPr>
          <w:rFonts w:ascii="Calibri" w:hAnsi="Calibri" w:cs="Calibri"/>
          <w:bCs/>
          <w:sz w:val="20"/>
          <w:szCs w:val="20"/>
        </w:rPr>
      </w:pPr>
      <w:r>
        <w:rPr>
          <w:rFonts w:ascii="Calibri" w:hAnsi="Calibri"/>
          <w:sz w:val="20"/>
          <w:highlight w:val="yellow"/>
        </w:rPr>
        <w:t>[Medien-Kontaktpersonen des Krankenhauses einfügen]</w:t>
      </w:r>
    </w:p>
    <w:p w14:paraId="00D1DFF2" w14:textId="56BDDDA5" w:rsidR="005F054D" w:rsidRDefault="005F054D" w:rsidP="00914DC1">
      <w:pPr>
        <w:spacing w:line="276" w:lineRule="auto"/>
        <w:ind w:left="-90"/>
        <w:jc w:val="both"/>
        <w:outlineLvl w:val="0"/>
        <w:rPr>
          <w:rFonts w:ascii="Calibri" w:hAnsi="Calibri" w:cs="Calibri"/>
          <w:sz w:val="18"/>
          <w:szCs w:val="18"/>
        </w:rPr>
      </w:pPr>
    </w:p>
    <w:p w14:paraId="6037D168"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0C00CE">
        <w:rPr>
          <w:rFonts w:ascii="Calibri" w:hAnsi="Calibri"/>
          <w:color w:val="000000"/>
          <w:sz w:val="18"/>
          <w:lang w:val="en-US"/>
        </w:rPr>
        <w:t>Savarese G, Lund LH. Global Public Health Burden of Heart Failure. </w:t>
      </w:r>
      <w:r>
        <w:rPr>
          <w:rFonts w:ascii="Calibri" w:hAnsi="Calibri"/>
          <w:i/>
          <w:sz w:val="18"/>
        </w:rPr>
        <w:t>Card Fail Rev</w:t>
      </w:r>
      <w:r>
        <w:rPr>
          <w:rFonts w:ascii="Calibri" w:hAnsi="Calibri"/>
          <w:color w:val="000000"/>
          <w:sz w:val="18"/>
        </w:rPr>
        <w:t>. 2017;3(1):7–11.</w:t>
      </w:r>
    </w:p>
    <w:p w14:paraId="58696FE0" w14:textId="48F61F92"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0C00CE">
        <w:rPr>
          <w:rFonts w:ascii="Calibri" w:hAnsi="Calibri"/>
          <w:color w:val="000000"/>
          <w:sz w:val="18"/>
          <w:lang w:val="en-US"/>
        </w:rPr>
        <w:t>Owan TE et al. Trends in prevalence and outcome of heart failure with preserved ejection fraction. </w:t>
      </w:r>
      <w:r>
        <w:rPr>
          <w:rFonts w:ascii="Calibri" w:hAnsi="Calibri"/>
          <w:i/>
          <w:sz w:val="18"/>
        </w:rPr>
        <w:t>N Engl J Med.</w:t>
      </w:r>
      <w:r>
        <w:rPr>
          <w:rFonts w:ascii="Calibri" w:hAnsi="Calibri"/>
          <w:color w:val="000000"/>
          <w:sz w:val="18"/>
        </w:rPr>
        <w:t xml:space="preserve"> 2006;355:251–259.</w:t>
      </w:r>
    </w:p>
    <w:p w14:paraId="018C1AB7"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0C00CE">
        <w:rPr>
          <w:rFonts w:ascii="Calibri" w:hAnsi="Calibri"/>
          <w:color w:val="000000"/>
          <w:sz w:val="18"/>
          <w:lang w:val="en-US"/>
        </w:rPr>
        <w:lastRenderedPageBreak/>
        <w:t>Borlaug BA et al. Latent Pulmonary Vascular Disease May Alter the Response to Therapeutic Atrial Shunt Device in Heart Failure.</w:t>
      </w:r>
      <w:r w:rsidRPr="000C00CE">
        <w:rPr>
          <w:rFonts w:ascii="Calibri" w:hAnsi="Calibri"/>
          <w:i/>
          <w:color w:val="000000"/>
          <w:sz w:val="18"/>
          <w:lang w:val="en-US"/>
        </w:rPr>
        <w:t xml:space="preserve"> </w:t>
      </w:r>
      <w:r>
        <w:rPr>
          <w:rFonts w:ascii="Calibri" w:hAnsi="Calibri"/>
          <w:i/>
          <w:color w:val="000000"/>
          <w:sz w:val="18"/>
        </w:rPr>
        <w:t>Circulation</w:t>
      </w:r>
      <w:r>
        <w:rPr>
          <w:rFonts w:ascii="Calibri" w:hAnsi="Calibri"/>
          <w:color w:val="000000"/>
          <w:sz w:val="18"/>
        </w:rPr>
        <w:t>. 2022;10.1161.</w:t>
      </w:r>
    </w:p>
    <w:p w14:paraId="073B9935" w14:textId="77777777" w:rsidR="005B0983" w:rsidRPr="00FF10E1" w:rsidRDefault="005B0983" w:rsidP="00FF10E1">
      <w:pPr>
        <w:spacing w:line="276" w:lineRule="auto"/>
        <w:jc w:val="both"/>
        <w:outlineLvl w:val="0"/>
        <w:rPr>
          <w:rFonts w:ascii="Calibri" w:hAnsi="Calibri" w:cs="Calibri"/>
          <w:sz w:val="20"/>
          <w:szCs w:val="20"/>
        </w:rPr>
      </w:pPr>
    </w:p>
    <w:p w14:paraId="15B955E3" w14:textId="193AD33D" w:rsidR="005B0983" w:rsidRPr="00FF10E1" w:rsidRDefault="005B0983" w:rsidP="00CF3635">
      <w:pPr>
        <w:spacing w:line="276" w:lineRule="auto"/>
        <w:ind w:left="-90"/>
        <w:jc w:val="both"/>
        <w:outlineLvl w:val="0"/>
        <w:rPr>
          <w:rFonts w:ascii="Calibri" w:eastAsia="Arial Unicode MS" w:hAnsi="Calibri" w:cs="Calibri"/>
          <w:sz w:val="20"/>
          <w:szCs w:val="20"/>
        </w:rPr>
      </w:pPr>
      <w:r>
        <w:rPr>
          <w:rFonts w:ascii="Calibri" w:hAnsi="Calibri"/>
          <w:sz w:val="20"/>
        </w:rPr>
        <w:t xml:space="preserve">Corvia ist eine eingetragene Marke von </w:t>
      </w:r>
      <w:hyperlink r:id="rId9" w:history="1">
        <w:r>
          <w:rPr>
            <w:rStyle w:val="Hyperlink"/>
            <w:rFonts w:ascii="Calibri" w:hAnsi="Calibri"/>
            <w:sz w:val="20"/>
          </w:rPr>
          <w:t>Corvia Medical, Inc</w:t>
        </w:r>
      </w:hyperlink>
      <w:r>
        <w:rPr>
          <w:rFonts w:ascii="Calibri" w:hAnsi="Calibri"/>
          <w:sz w:val="20"/>
        </w:rPr>
        <w:t xml:space="preserve">. </w:t>
      </w:r>
    </w:p>
    <w:p w14:paraId="3464F805" w14:textId="7424AB3C" w:rsidR="00BA0A83" w:rsidRPr="00FF10E1" w:rsidRDefault="00914DC1" w:rsidP="00FF10E1">
      <w:pPr>
        <w:spacing w:line="276" w:lineRule="auto"/>
        <w:ind w:left="-90"/>
        <w:jc w:val="center"/>
        <w:outlineLvl w:val="0"/>
        <w:rPr>
          <w:rFonts w:ascii="Calibri" w:hAnsi="Calibri" w:cs="Calibri"/>
        </w:rPr>
      </w:pPr>
      <w:r>
        <w:rPr>
          <w:rFonts w:ascii="Calibri" w:hAnsi="Calibri"/>
          <w:sz w:val="20"/>
        </w:rPr>
        <w:t>##</w:t>
      </w:r>
    </w:p>
    <w:sectPr w:rsidR="00BA0A83" w:rsidRPr="00FF10E1" w:rsidSect="00F50BE8">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C857" w14:textId="77777777" w:rsidR="008E52B5" w:rsidRDefault="008E52B5" w:rsidP="00711163">
      <w:r>
        <w:separator/>
      </w:r>
    </w:p>
  </w:endnote>
  <w:endnote w:type="continuationSeparator" w:id="0">
    <w:p w14:paraId="548F6616" w14:textId="77777777" w:rsidR="008E52B5" w:rsidRDefault="008E52B5" w:rsidP="007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61F" w14:textId="77777777" w:rsidR="00F50BE8" w:rsidRDefault="00F50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3D" w14:textId="0A1111F2" w:rsidR="00E903B6" w:rsidRPr="00F84106" w:rsidRDefault="00CF3635" w:rsidP="00DB2C21">
    <w:pPr>
      <w:pStyle w:val="Footer"/>
      <w:jc w:val="right"/>
      <w:rPr>
        <w:rFonts w:ascii="Arial" w:hAnsi="Arial" w:cs="Arial"/>
        <w:sz w:val="14"/>
        <w:szCs w:val="14"/>
      </w:rPr>
    </w:pPr>
    <w:r>
      <w:rPr>
        <w:rFonts w:ascii="Arial" w:hAnsi="Arial"/>
        <w:sz w:val="14"/>
      </w:rPr>
      <w:t>RESPONDER-HF-Studie – Vorlage für eine Pressemitteilung eines Krankenhauses, 2022-09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BA9C" w14:textId="77777777" w:rsidR="00F50BE8" w:rsidRDefault="00F5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DBE9" w14:textId="77777777" w:rsidR="008E52B5" w:rsidRDefault="008E52B5" w:rsidP="00711163">
      <w:r>
        <w:separator/>
      </w:r>
    </w:p>
  </w:footnote>
  <w:footnote w:type="continuationSeparator" w:id="0">
    <w:p w14:paraId="07F25AEA" w14:textId="77777777" w:rsidR="008E52B5" w:rsidRDefault="008E52B5" w:rsidP="0071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0ED" w14:textId="77777777" w:rsidR="00F50BE8" w:rsidRDefault="00F50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E331" w14:textId="77777777" w:rsidR="00F50BE8" w:rsidRDefault="00F50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A6BB" w14:textId="77777777" w:rsidR="00F50BE8" w:rsidRDefault="00F50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B55E1"/>
    <w:multiLevelType w:val="multilevel"/>
    <w:tmpl w:val="C65EBA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E620FC0"/>
    <w:multiLevelType w:val="hybridMultilevel"/>
    <w:tmpl w:val="FAAAF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EF4926"/>
    <w:multiLevelType w:val="hybridMultilevel"/>
    <w:tmpl w:val="F426EB68"/>
    <w:lvl w:ilvl="0" w:tplc="8D4C4108">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957166">
    <w:abstractNumId w:val="2"/>
  </w:num>
  <w:num w:numId="2" w16cid:durableId="411391073">
    <w:abstractNumId w:val="1"/>
  </w:num>
  <w:num w:numId="3" w16cid:durableId="37107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1"/>
    <w:rsid w:val="00044ECF"/>
    <w:rsid w:val="00071BE0"/>
    <w:rsid w:val="00081A90"/>
    <w:rsid w:val="000C00CE"/>
    <w:rsid w:val="00110FC0"/>
    <w:rsid w:val="00115C3F"/>
    <w:rsid w:val="00152F4F"/>
    <w:rsid w:val="00171A53"/>
    <w:rsid w:val="00190949"/>
    <w:rsid w:val="001A4F7F"/>
    <w:rsid w:val="001C7E9A"/>
    <w:rsid w:val="001E6DA9"/>
    <w:rsid w:val="00204B3C"/>
    <w:rsid w:val="00234621"/>
    <w:rsid w:val="002A01F7"/>
    <w:rsid w:val="002A4052"/>
    <w:rsid w:val="002A514A"/>
    <w:rsid w:val="002C4FEF"/>
    <w:rsid w:val="002D6910"/>
    <w:rsid w:val="0030374E"/>
    <w:rsid w:val="00321223"/>
    <w:rsid w:val="00321251"/>
    <w:rsid w:val="003312C9"/>
    <w:rsid w:val="003664D2"/>
    <w:rsid w:val="00381522"/>
    <w:rsid w:val="00404C87"/>
    <w:rsid w:val="00482573"/>
    <w:rsid w:val="00490743"/>
    <w:rsid w:val="004A28BC"/>
    <w:rsid w:val="004B1A1E"/>
    <w:rsid w:val="004C3F32"/>
    <w:rsid w:val="00527C2A"/>
    <w:rsid w:val="0058019B"/>
    <w:rsid w:val="005B0983"/>
    <w:rsid w:val="005F054D"/>
    <w:rsid w:val="005F598C"/>
    <w:rsid w:val="00642B8B"/>
    <w:rsid w:val="00711163"/>
    <w:rsid w:val="00724EF4"/>
    <w:rsid w:val="00750002"/>
    <w:rsid w:val="00763131"/>
    <w:rsid w:val="00801B0F"/>
    <w:rsid w:val="0081688A"/>
    <w:rsid w:val="008A6090"/>
    <w:rsid w:val="008E52B5"/>
    <w:rsid w:val="008F2254"/>
    <w:rsid w:val="008F74B6"/>
    <w:rsid w:val="00914DC1"/>
    <w:rsid w:val="00921CB8"/>
    <w:rsid w:val="0093194A"/>
    <w:rsid w:val="00940512"/>
    <w:rsid w:val="00995FEC"/>
    <w:rsid w:val="00997D20"/>
    <w:rsid w:val="009C0DE1"/>
    <w:rsid w:val="00A30DE1"/>
    <w:rsid w:val="00A400B3"/>
    <w:rsid w:val="00A65849"/>
    <w:rsid w:val="00A764B3"/>
    <w:rsid w:val="00AA5293"/>
    <w:rsid w:val="00AD3F69"/>
    <w:rsid w:val="00B07831"/>
    <w:rsid w:val="00B1408B"/>
    <w:rsid w:val="00BA0A83"/>
    <w:rsid w:val="00C2374A"/>
    <w:rsid w:val="00CA1CD5"/>
    <w:rsid w:val="00CF3635"/>
    <w:rsid w:val="00D12383"/>
    <w:rsid w:val="00D84729"/>
    <w:rsid w:val="00DB74D2"/>
    <w:rsid w:val="00E867BF"/>
    <w:rsid w:val="00F0797E"/>
    <w:rsid w:val="00F50BE8"/>
    <w:rsid w:val="00F558E1"/>
    <w:rsid w:val="00FB5655"/>
    <w:rsid w:val="00FD22E8"/>
    <w:rsid w:val="00FD42E1"/>
    <w:rsid w:val="00FE4122"/>
    <w:rsid w:val="00FF10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467A"/>
  <w15:chartTrackingRefBased/>
  <w15:docId w15:val="{4746BFF3-19D1-47B6-AC7E-FA10A7A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C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4DC1"/>
    <w:rPr>
      <w:color w:val="0000FF"/>
      <w:u w:val="single"/>
    </w:rPr>
  </w:style>
  <w:style w:type="paragraph" w:customStyle="1" w:styleId="Default">
    <w:name w:val="Default"/>
    <w:uiPriority w:val="99"/>
    <w:rsid w:val="00914DC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unhideWhenUsed/>
    <w:rsid w:val="00914DC1"/>
    <w:pPr>
      <w:tabs>
        <w:tab w:val="center" w:pos="4680"/>
        <w:tab w:val="right" w:pos="9360"/>
      </w:tabs>
    </w:pPr>
  </w:style>
  <w:style w:type="character" w:customStyle="1" w:styleId="FooterChar">
    <w:name w:val="Footer Char"/>
    <w:basedOn w:val="DefaultParagraphFont"/>
    <w:link w:val="Footer"/>
    <w:uiPriority w:val="99"/>
    <w:rsid w:val="00914DC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14DC1"/>
    <w:pPr>
      <w:ind w:left="720"/>
      <w:contextualSpacing/>
    </w:pPr>
    <w:rPr>
      <w:rFonts w:asciiTheme="minorHAnsi" w:eastAsiaTheme="minorEastAsia" w:hAnsiTheme="minorHAnsi" w:cstheme="minorBidi"/>
    </w:rPr>
  </w:style>
  <w:style w:type="paragraph" w:styleId="Revision">
    <w:name w:val="Revision"/>
    <w:hidden/>
    <w:uiPriority w:val="99"/>
    <w:semiHidden/>
    <w:rsid w:val="00914DC1"/>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1163"/>
    <w:pPr>
      <w:tabs>
        <w:tab w:val="center" w:pos="4680"/>
        <w:tab w:val="right" w:pos="9360"/>
      </w:tabs>
    </w:pPr>
  </w:style>
  <w:style w:type="character" w:customStyle="1" w:styleId="HeaderChar">
    <w:name w:val="Header Char"/>
    <w:basedOn w:val="DefaultParagraphFont"/>
    <w:link w:val="Header"/>
    <w:uiPriority w:val="99"/>
    <w:rsid w:val="00711163"/>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F054D"/>
    <w:rPr>
      <w:i/>
      <w:iCs/>
    </w:rPr>
  </w:style>
  <w:style w:type="character" w:styleId="CommentReference">
    <w:name w:val="annotation reference"/>
    <w:basedOn w:val="DefaultParagraphFont"/>
    <w:uiPriority w:val="99"/>
    <w:semiHidden/>
    <w:unhideWhenUsed/>
    <w:rsid w:val="00171A53"/>
    <w:rPr>
      <w:sz w:val="16"/>
      <w:szCs w:val="16"/>
    </w:rPr>
  </w:style>
  <w:style w:type="paragraph" w:styleId="CommentText">
    <w:name w:val="annotation text"/>
    <w:basedOn w:val="Normal"/>
    <w:link w:val="CommentTextChar"/>
    <w:uiPriority w:val="99"/>
    <w:unhideWhenUsed/>
    <w:rsid w:val="00171A53"/>
    <w:rPr>
      <w:sz w:val="20"/>
      <w:szCs w:val="20"/>
    </w:rPr>
  </w:style>
  <w:style w:type="character" w:customStyle="1" w:styleId="CommentTextChar">
    <w:name w:val="Comment Text Char"/>
    <w:basedOn w:val="DefaultParagraphFont"/>
    <w:link w:val="CommentText"/>
    <w:uiPriority w:val="99"/>
    <w:rsid w:val="00171A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A53"/>
    <w:rPr>
      <w:b/>
      <w:bCs/>
    </w:rPr>
  </w:style>
  <w:style w:type="character" w:customStyle="1" w:styleId="CommentSubjectChar">
    <w:name w:val="Comment Subject Char"/>
    <w:basedOn w:val="CommentTextChar"/>
    <w:link w:val="CommentSubject"/>
    <w:uiPriority w:val="99"/>
    <w:semiHidden/>
    <w:rsid w:val="00171A53"/>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A28BC"/>
    <w:rPr>
      <w:color w:val="605E5C"/>
      <w:shd w:val="clear" w:color="auto" w:fill="E1DFDD"/>
    </w:rPr>
  </w:style>
  <w:style w:type="paragraph" w:styleId="FootnoteText">
    <w:name w:val="footnote text"/>
    <w:basedOn w:val="Normal"/>
    <w:link w:val="FootnoteTextChar"/>
    <w:uiPriority w:val="99"/>
    <w:semiHidden/>
    <w:unhideWhenUsed/>
    <w:rsid w:val="0058019B"/>
    <w:rPr>
      <w:sz w:val="20"/>
      <w:szCs w:val="20"/>
    </w:rPr>
  </w:style>
  <w:style w:type="character" w:customStyle="1" w:styleId="FootnoteTextChar">
    <w:name w:val="Footnote Text Char"/>
    <w:basedOn w:val="DefaultParagraphFont"/>
    <w:link w:val="FootnoteText"/>
    <w:uiPriority w:val="99"/>
    <w:semiHidden/>
    <w:rsid w:val="0058019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80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tmyheartfailur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viamedic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D9861-FFEE-427C-8080-4CE0C6CB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5</cp:revision>
  <dcterms:created xsi:type="dcterms:W3CDTF">2023-02-06T16:35:00Z</dcterms:created>
  <dcterms:modified xsi:type="dcterms:W3CDTF">2023-06-07T20:43:00Z</dcterms:modified>
</cp:coreProperties>
</file>